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327C77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327C77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57870A41" w:rsidR="00327C77" w:rsidRDefault="00DB2EA2">
            <w:pPr>
              <w:jc w:val="center"/>
            </w:pPr>
            <w:r>
              <w:rPr>
                <w:rFonts w:hint="eastAsia"/>
              </w:rPr>
              <w:t>庞小兵</w:t>
            </w:r>
          </w:p>
        </w:tc>
        <w:tc>
          <w:tcPr>
            <w:tcW w:w="1167" w:type="dxa"/>
            <w:vAlign w:val="center"/>
          </w:tcPr>
          <w:p w14:paraId="0FD269C5" w14:textId="77777777" w:rsidR="00327C77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6A8F08E8" w:rsidR="00327C77" w:rsidRDefault="00DB2EA2">
            <w:r>
              <w:rPr>
                <w:rFonts w:hint="eastAsia"/>
              </w:rPr>
              <w:t>教授</w:t>
            </w:r>
          </w:p>
        </w:tc>
      </w:tr>
      <w:tr w:rsidR="00327C77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327C77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432D1972" w:rsidR="00327C77" w:rsidRDefault="00DB2EA2">
            <w:pPr>
              <w:jc w:val="center"/>
            </w:pPr>
            <w:r>
              <w:rPr>
                <w:rFonts w:hint="eastAsia"/>
              </w:rPr>
              <w:t>环境学院</w:t>
            </w:r>
          </w:p>
        </w:tc>
        <w:tc>
          <w:tcPr>
            <w:tcW w:w="1167" w:type="dxa"/>
            <w:vAlign w:val="center"/>
          </w:tcPr>
          <w:p w14:paraId="3A201C2A" w14:textId="77777777" w:rsidR="00327C77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212CB928" w:rsidR="00327C77" w:rsidRDefault="00DB2EA2">
            <w:pPr>
              <w:rPr>
                <w:rFonts w:hint="eastAsia"/>
              </w:rPr>
            </w:pPr>
            <w:r>
              <w:rPr>
                <w:rFonts w:hint="eastAsia"/>
              </w:rPr>
              <w:t>pangxb@zjut.edu.cn</w:t>
            </w:r>
          </w:p>
        </w:tc>
      </w:tr>
      <w:tr w:rsidR="00327C77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327C77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3348431C" w14:textId="5B747666" w:rsidR="00B41945" w:rsidRDefault="00B41945" w:rsidP="00B41945">
            <w:pPr>
              <w:pStyle w:val="a8"/>
              <w:numPr>
                <w:ilvl w:val="0"/>
                <w:numId w:val="1"/>
              </w:numPr>
              <w:ind w:firstLineChars="0"/>
              <w:jc w:val="left"/>
            </w:pPr>
            <w:r w:rsidRPr="00B41945">
              <w:rPr>
                <w:rFonts w:hint="eastAsia"/>
              </w:rPr>
              <w:t>环境监测新技术和智能环境装备研发</w:t>
            </w:r>
            <w:r>
              <w:rPr>
                <w:rFonts w:hint="eastAsia"/>
              </w:rPr>
              <w:t>。</w:t>
            </w:r>
          </w:p>
          <w:p w14:paraId="105FF11B" w14:textId="76413481" w:rsidR="00B41945" w:rsidRDefault="00B41945" w:rsidP="00B41945">
            <w:pPr>
              <w:pStyle w:val="a8"/>
              <w:numPr>
                <w:ilvl w:val="0"/>
                <w:numId w:val="1"/>
              </w:numPr>
              <w:ind w:firstLineChars="0"/>
              <w:jc w:val="left"/>
            </w:pPr>
            <w:r w:rsidRPr="00B41945">
              <w:rPr>
                <w:rFonts w:hint="eastAsia"/>
              </w:rPr>
              <w:t>温室气体立体观测与中和技术研发</w:t>
            </w:r>
            <w:r>
              <w:rPr>
                <w:rFonts w:hint="eastAsia"/>
              </w:rPr>
              <w:t>。</w:t>
            </w:r>
          </w:p>
          <w:p w14:paraId="470B6B90" w14:textId="3F6B69A7" w:rsidR="00327C77" w:rsidRDefault="002A6CA2" w:rsidP="002A6CA2">
            <w:pPr>
              <w:pStyle w:val="a8"/>
              <w:numPr>
                <w:ilvl w:val="0"/>
                <w:numId w:val="1"/>
              </w:numPr>
              <w:ind w:firstLineChars="0"/>
              <w:jc w:val="left"/>
            </w:pPr>
            <w:r w:rsidRPr="00B41945">
              <w:rPr>
                <w:rFonts w:hint="eastAsia"/>
              </w:rPr>
              <w:t>大气污染物治理</w:t>
            </w:r>
            <w:r>
              <w:rPr>
                <w:rFonts w:hint="eastAsia"/>
              </w:rPr>
              <w:t>、</w:t>
            </w:r>
            <w:r w:rsidR="00B41945" w:rsidRPr="00B41945">
              <w:rPr>
                <w:rFonts w:hint="eastAsia"/>
              </w:rPr>
              <w:t>大气边界层与大气复合污染关系</w:t>
            </w:r>
            <w:r w:rsidR="00B41945">
              <w:rPr>
                <w:rFonts w:hint="eastAsia"/>
              </w:rPr>
              <w:t>。</w:t>
            </w:r>
          </w:p>
        </w:tc>
      </w:tr>
      <w:tr w:rsidR="00327C77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327C77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327C77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1740BD24" w14:textId="1A3B6FD4" w:rsidR="002A6CA2" w:rsidRDefault="002A6CA2">
            <w:pPr>
              <w:rPr>
                <w:rFonts w:hint="eastAsia"/>
              </w:rPr>
            </w:pPr>
            <w:r w:rsidRPr="002A6CA2">
              <w:rPr>
                <w:rFonts w:hint="eastAsia"/>
              </w:rPr>
              <w:t>庞小兵，教授，博士生导师，国家优青基金获得者、浙江省高校创新领军人才、钱江人才计划、重庆“巴渝学者”讲座教授、江苏省特聘教授。主持基金委重大仪器专项、优青、面上、青年、国家重点研发项目课题和子课题、英国皇家学会牛顿基金等项目</w:t>
            </w:r>
            <w:r w:rsidRPr="002A6CA2">
              <w:rPr>
                <w:rFonts w:hint="eastAsia"/>
              </w:rPr>
              <w:t>30</w:t>
            </w:r>
            <w:r w:rsidRPr="002A6CA2">
              <w:rPr>
                <w:rFonts w:hint="eastAsia"/>
              </w:rPr>
              <w:t>多项。担任科技部、教育部、国家自然基金委、中国科协等项目评审专家。</w:t>
            </w:r>
          </w:p>
          <w:p w14:paraId="36878CAA" w14:textId="3FC254DF" w:rsidR="00327C77" w:rsidRDefault="002A6CA2">
            <w:r>
              <w:rPr>
                <w:rFonts w:hint="eastAsia"/>
              </w:rPr>
              <w:t>项目：</w:t>
            </w:r>
          </w:p>
          <w:p w14:paraId="06E65926" w14:textId="77777777" w:rsidR="002A6CA2" w:rsidRDefault="002A6CA2" w:rsidP="002A6CA2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国家自然基金委重大科研仪器研制项目，</w:t>
            </w:r>
            <w:r>
              <w:rPr>
                <w:rFonts w:hint="eastAsia"/>
              </w:rPr>
              <w:t>42327806</w:t>
            </w:r>
            <w:r>
              <w:rPr>
                <w:rFonts w:hint="eastAsia"/>
              </w:rPr>
              <w:t>，大气颗粒物全组分在线分析的激光辅助等离子体</w:t>
            </w:r>
            <w:r>
              <w:rPr>
                <w:rFonts w:hint="eastAsia"/>
              </w:rPr>
              <w:t>-QTOF</w:t>
            </w:r>
            <w:r>
              <w:rPr>
                <w:rFonts w:hint="eastAsia"/>
              </w:rPr>
              <w:t>质谱仪的研制，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-2028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</w:t>
            </w:r>
            <w:r>
              <w:rPr>
                <w:rFonts w:hint="eastAsia"/>
              </w:rPr>
              <w:t>343</w:t>
            </w:r>
            <w:r>
              <w:rPr>
                <w:rFonts w:hint="eastAsia"/>
              </w:rPr>
              <w:t>万。</w:t>
            </w:r>
          </w:p>
          <w:p w14:paraId="0BD1AEB3" w14:textId="0A6ED105" w:rsidR="002A6CA2" w:rsidRDefault="002A6CA2" w:rsidP="002A6CA2">
            <w:pPr>
              <w:pStyle w:val="a8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浙江省“领雁”研发攻关计划项目课题，面向典型低空场景的专业化无人机研发与应用研究，</w:t>
            </w:r>
            <w:r>
              <w:rPr>
                <w:rFonts w:hint="eastAsia"/>
              </w:rPr>
              <w:t>2025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-2027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月，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万。</w:t>
            </w:r>
          </w:p>
          <w:p w14:paraId="4B2EF7D6" w14:textId="16D1C236" w:rsidR="00327C77" w:rsidRDefault="002A6CA2">
            <w:r>
              <w:rPr>
                <w:rFonts w:hint="eastAsia"/>
              </w:rPr>
              <w:t>论文：</w:t>
            </w:r>
          </w:p>
          <w:p w14:paraId="2C2AAC0E" w14:textId="6FD633AB" w:rsidR="002A6CA2" w:rsidRDefault="002A6CA2" w:rsidP="002A6CA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t>Danni Wu, Haonan Wu, Yan Lyu, Huiying Zhang, Jiade Wang, Xiang Li, Xiaobing Pang*, The interplay of Brown carbon (BrC) surrogates and copper: Implications for the oxidative potential of ambient particles, Journal of Hazardous Materials, 2024, 480, 136276.</w:t>
            </w:r>
          </w:p>
          <w:p w14:paraId="2663F5AC" w14:textId="3299D9A1" w:rsidR="002A6CA2" w:rsidRDefault="002A6CA2" w:rsidP="002A6CA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 Lang Chen, Xiaobing Pang*,  Zhentao Wu, Riyang Huang, Zhenyu Hu, Yi Liu , Lei Zhou, Jue Zhou, and Zhiwen Wang, Unmanned aerial vehicles equipped with a sensor package to study spatiotemporal variations of air pollutants in industry parks, Philosophical Transactions A, 2024.</w:t>
            </w:r>
          </w:p>
          <w:p w14:paraId="6E12CC46" w14:textId="347E0DAD" w:rsidR="002A6CA2" w:rsidRDefault="002A6CA2" w:rsidP="002A6CA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t xml:space="preserve">Xiaobing Pang*, Qianqian Shang, Lang Chen, Songhua Sun, Gaosheng Zhao*,Zhentao Wu, Qianqian Sun, Yan Lyu, Baozhen Wang,Spatiotemporal Variation and Annual Emission of CH4 in Shaoxing, China Studied by a Portable CH4 Detector on the UAV, J. Environ. Sci., 2025,151, 140-149. </w:t>
            </w:r>
          </w:p>
          <w:p w14:paraId="6BC5A535" w14:textId="753DD9A6" w:rsidR="002A6CA2" w:rsidRDefault="002A6CA2" w:rsidP="002A6CA2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t>Yan Lyu,  Xiaobing Pang*, Elucidating Contributions of Volatile Organic Compounds to Ozone Formation using Random Forest during COVID-19 pandemic: A case study in China, Environmental Pollution, 2024, 346,  123532.</w:t>
            </w:r>
          </w:p>
          <w:p w14:paraId="16B2C571" w14:textId="3EEA1393" w:rsidR="00327C77" w:rsidRDefault="002A6CA2" w:rsidP="002A6CA2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Yan Lyu*, Haonan Wu, Xiaoran Liu, Fuliang Han, Fengmao Lv, Xiaobing Pang*, and Jianmin Chen, Co</w:t>
            </w:r>
            <w:r>
              <w:rPr>
                <w:rFonts w:hint="eastAsia"/>
              </w:rPr>
              <w:t>‐</w:t>
            </w:r>
            <w:r>
              <w:rPr>
                <w:rFonts w:hint="eastAsia"/>
              </w:rPr>
              <w:t>Occurring Extremes of Fine Particulate Matter (PM2.5) and Ground</w:t>
            </w:r>
            <w:r>
              <w:rPr>
                <w:rFonts w:hint="eastAsia"/>
              </w:rPr>
              <w:t>‐</w:t>
            </w:r>
            <w:r>
              <w:rPr>
                <w:rFonts w:hint="eastAsia"/>
              </w:rPr>
              <w:t>Level Ozone in the Summer of Southern China,Geophysical Research Letters, 2024, 51, e2023GL1065</w:t>
            </w:r>
            <w:r>
              <w:t>27. ht. DOI: https://doi.org/10.1029/2023GL106527.</w:t>
            </w:r>
          </w:p>
        </w:tc>
      </w:tr>
      <w:tr w:rsidR="00327C77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327C77" w:rsidRDefault="00327C77"/>
          <w:p w14:paraId="4EDDEC80" w14:textId="77777777" w:rsidR="00327C77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327C77" w:rsidRDefault="00327C77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7777777" w:rsidR="00327C77" w:rsidRDefault="00327C77"/>
        </w:tc>
      </w:tr>
      <w:tr w:rsidR="00327C77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327C77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327C77" w:rsidRDefault="00327C77"/>
        </w:tc>
      </w:tr>
    </w:tbl>
    <w:p w14:paraId="45451FED" w14:textId="77777777" w:rsidR="00327C77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327C77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327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7DD59" w14:textId="77777777" w:rsidR="00EB076B" w:rsidRDefault="00EB076B" w:rsidP="00603E3F">
      <w:r>
        <w:separator/>
      </w:r>
    </w:p>
  </w:endnote>
  <w:endnote w:type="continuationSeparator" w:id="0">
    <w:p w14:paraId="3756EB88" w14:textId="77777777" w:rsidR="00EB076B" w:rsidRDefault="00EB076B" w:rsidP="0060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0C715" w14:textId="77777777" w:rsidR="00EB076B" w:rsidRDefault="00EB076B" w:rsidP="00603E3F">
      <w:r>
        <w:separator/>
      </w:r>
    </w:p>
  </w:footnote>
  <w:footnote w:type="continuationSeparator" w:id="0">
    <w:p w14:paraId="07407C84" w14:textId="77777777" w:rsidR="00EB076B" w:rsidRDefault="00EB076B" w:rsidP="00603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7D58A3"/>
    <w:multiLevelType w:val="hybridMultilevel"/>
    <w:tmpl w:val="48FA321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FA93CD0"/>
    <w:multiLevelType w:val="hybridMultilevel"/>
    <w:tmpl w:val="746A992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80853729">
    <w:abstractNumId w:val="1"/>
  </w:num>
  <w:num w:numId="2" w16cid:durableId="2117946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2A6CA2"/>
    <w:rsid w:val="00327C77"/>
    <w:rsid w:val="004501CC"/>
    <w:rsid w:val="00603E3F"/>
    <w:rsid w:val="00B41945"/>
    <w:rsid w:val="00DB2EA2"/>
    <w:rsid w:val="00EB076B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D65525"/>
  <w15:docId w15:val="{ABE6B911-D838-44C6-A582-F5B5308F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03E3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03E3F"/>
    <w:rPr>
      <w:kern w:val="2"/>
      <w:sz w:val="18"/>
      <w:szCs w:val="18"/>
    </w:rPr>
  </w:style>
  <w:style w:type="paragraph" w:styleId="a6">
    <w:name w:val="footer"/>
    <w:basedOn w:val="a"/>
    <w:link w:val="a7"/>
    <w:rsid w:val="00603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03E3F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B419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3560</cp:lastModifiedBy>
  <cp:revision>5</cp:revision>
  <dcterms:created xsi:type="dcterms:W3CDTF">2024-12-30T08:05:00Z</dcterms:created>
  <dcterms:modified xsi:type="dcterms:W3CDTF">2024-12-30T08:16:00Z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